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0" w:rsidRDefault="00FE7CB0" w:rsidP="00FE7C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2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содержания </w:t>
      </w:r>
      <w:proofErr w:type="gramStart"/>
      <w:r w:rsidRPr="0081247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FE7CB0" w:rsidRPr="00001511" w:rsidRDefault="00FE7CB0" w:rsidP="00001511">
      <w:pPr>
        <w:pStyle w:val="a3"/>
        <w:rPr>
          <w:rFonts w:ascii="Times New Roman" w:eastAsia="Times New Roman" w:hAnsi="Times New Roman" w:cs="Times New Roman"/>
          <w:sz w:val="28"/>
        </w:rPr>
      </w:pPr>
      <w:r w:rsidRPr="00001511">
        <w:rPr>
          <w:rFonts w:ascii="Times New Roman" w:eastAsia="Times New Roman" w:hAnsi="Times New Roman" w:cs="Times New Roman"/>
          <w:sz w:val="28"/>
        </w:rPr>
        <w:t>ФИО:</w:t>
      </w:r>
    </w:p>
    <w:p w:rsidR="00FE7CB0" w:rsidRDefault="00FE7CB0" w:rsidP="00001511">
      <w:pPr>
        <w:pStyle w:val="a3"/>
        <w:rPr>
          <w:rFonts w:ascii="Times New Roman" w:eastAsia="Times New Roman" w:hAnsi="Times New Roman" w:cs="Times New Roman"/>
          <w:sz w:val="28"/>
        </w:rPr>
      </w:pPr>
      <w:r w:rsidRPr="00001511">
        <w:rPr>
          <w:rFonts w:ascii="Times New Roman" w:eastAsia="Times New Roman" w:hAnsi="Times New Roman" w:cs="Times New Roman"/>
          <w:sz w:val="28"/>
        </w:rPr>
        <w:t>Класс:</w:t>
      </w:r>
    </w:p>
    <w:p w:rsidR="00001511" w:rsidRPr="00001511" w:rsidRDefault="00001511" w:rsidP="00001511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проекта: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6"/>
        <w:gridCol w:w="1738"/>
      </w:tblGrid>
      <w:tr w:rsidR="00FE7CB0" w:rsidRPr="00812477" w:rsidTr="00A70D3B">
        <w:trPr>
          <w:trHeight w:val="585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1. Способность к логическому мышлению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Поиск, отбор и адекватное использование информации</w:t>
            </w:r>
          </w:p>
        </w:tc>
      </w:tr>
      <w:tr w:rsidR="00FE7CB0" w:rsidRPr="00812477" w:rsidTr="00A70D3B">
        <w:trPr>
          <w:trHeight w:val="1119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48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C6D" w:rsidRPr="00812477" w:rsidTr="0063678A">
        <w:trPr>
          <w:trHeight w:val="1086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6D" w:rsidRPr="00FE7CB0" w:rsidRDefault="00480C6D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6D" w:rsidRPr="00E21AB4" w:rsidRDefault="00480C6D" w:rsidP="00E81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C6D" w:rsidRPr="00812477" w:rsidTr="0063678A">
        <w:trPr>
          <w:trHeight w:val="62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6D" w:rsidRPr="00FE7CB0" w:rsidRDefault="00480C6D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6D" w:rsidRPr="00E21AB4" w:rsidRDefault="00480C6D" w:rsidP="00E81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627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1.2. Постановка проблемы </w:t>
            </w:r>
          </w:p>
        </w:tc>
      </w:tr>
      <w:tr w:rsidR="00FE7CB0" w:rsidRPr="00812477" w:rsidTr="00A70D3B">
        <w:trPr>
          <w:trHeight w:val="62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сформулирована, но гипотеза отсутствует. План действий фрагментарный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62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сформулирована, обоснованна, 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62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сформулирована, обоснованна,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575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1.3. Актуальность и значимость темы проекта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 проекта и ее значимость для ученика обозначены фрагментарно на уровне утверждений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109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 проекта и ее значимость для ученика обозначены на уровне утверждений, приведены основания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 проекта и ее значимость раскрыты и обоснованны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1.4. Анализ хода работы, выводы и перспективы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заменен кратким описанием хода и порядка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1119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B0" w:rsidRPr="00812477" w:rsidTr="00A70D3B">
        <w:trPr>
          <w:trHeight w:val="575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1.5. Личная заинтересованность автора, творческий подход к работе</w:t>
            </w:r>
          </w:p>
        </w:tc>
      </w:tr>
      <w:tr w:rsidR="00FE7CB0" w:rsidRPr="00812477" w:rsidTr="00A70D3B">
        <w:trPr>
          <w:trHeight w:val="1650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650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Полезность и </w:t>
            </w:r>
            <w:proofErr w:type="spellStart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 </w:t>
            </w:r>
          </w:p>
        </w:tc>
      </w:tr>
      <w:tr w:rsidR="00FE7CB0" w:rsidRPr="00812477" w:rsidTr="00A70D3B">
        <w:trPr>
          <w:trHeight w:val="112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продукт полезен после доработки, круг лиц, которыми он может быть востребован, указан неявно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продукт полезен, круг лиц, которыми он может быть востребован, указан. Названы потенциальные потребители и области использования продукта.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2224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FE7CB0" w:rsidTr="00A70D3B">
        <w:trPr>
          <w:trHeight w:val="2224"/>
          <w:tblCellSpacing w:w="15" w:type="dxa"/>
        </w:trPr>
        <w:tc>
          <w:tcPr>
            <w:tcW w:w="9404" w:type="dxa"/>
            <w:gridSpan w:val="2"/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2. </w:t>
            </w:r>
            <w:proofErr w:type="spellStart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FE7CB0" w:rsidRPr="00FE7CB0" w:rsidTr="00A70D3B">
        <w:trPr>
          <w:trHeight w:val="2224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 Соответствие выбранных способов работы цели и содержанию проекта</w:t>
            </w:r>
          </w:p>
        </w:tc>
      </w:tr>
      <w:tr w:rsidR="00FE7CB0" w:rsidRPr="00FE7CB0" w:rsidTr="00A70D3B">
        <w:trPr>
          <w:trHeight w:val="109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2.2. Глубина раскрытия темы проекта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проекта раскрыта фрагментарно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2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2.3. Качество проектного продукта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90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474"/>
          <w:tblCellSpacing w:w="15" w:type="dxa"/>
        </w:trPr>
        <w:tc>
          <w:tcPr>
            <w:tcW w:w="9404" w:type="dxa"/>
            <w:gridSpan w:val="2"/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3. Способность к инновационной, аналитической, творческой, интеллектуальной деятельности</w:t>
            </w:r>
          </w:p>
        </w:tc>
      </w:tr>
      <w:tr w:rsidR="00FE7CB0" w:rsidRPr="00812477" w:rsidTr="00A70D3B">
        <w:trPr>
          <w:trHeight w:val="575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3.1. Соответствие требованиям оформления письменной части</w:t>
            </w:r>
          </w:p>
        </w:tc>
      </w:tr>
      <w:tr w:rsidR="00FE7CB0" w:rsidRPr="00812477" w:rsidTr="00A70D3B">
        <w:trPr>
          <w:trHeight w:val="109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19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19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564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Постановка цели, планирование путей ее достижения</w:t>
            </w:r>
          </w:p>
        </w:tc>
      </w:tr>
      <w:tr w:rsidR="00FE7CB0" w:rsidRPr="00812477" w:rsidTr="00A70D3B">
        <w:trPr>
          <w:trHeight w:val="575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сформулирована, обоснованна, дан схематичный план ее достижения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19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сформулирована, обоснованна,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сформулирована, четко обоснованна, </w:t>
            </w:r>
            <w:proofErr w:type="spellStart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данподробный</w:t>
            </w:r>
            <w:proofErr w:type="spellEnd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ее достижения, самостоятельно </w:t>
            </w:r>
            <w:proofErr w:type="spellStart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осуществляетконтроль</w:t>
            </w:r>
            <w:proofErr w:type="spellEnd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коррекцию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3.3. Сценарий защиты (логика изложения), грамотное построение доклада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</w:t>
            </w:r>
            <w:proofErr w:type="gramEnd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08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19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</w:t>
            </w:r>
            <w:proofErr w:type="gramEnd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138"/>
          <w:tblCellSpacing w:w="15" w:type="dxa"/>
        </w:trPr>
        <w:tc>
          <w:tcPr>
            <w:tcW w:w="9404" w:type="dxa"/>
            <w:gridSpan w:val="2"/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4. </w:t>
            </w:r>
            <w:proofErr w:type="spellStart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коммуникативной, учебно-исследовательской деятельности, критического мышления</w:t>
            </w:r>
          </w:p>
        </w:tc>
      </w:tr>
      <w:tr w:rsidR="00FE7CB0" w:rsidRPr="00812477" w:rsidTr="00A70D3B">
        <w:trPr>
          <w:trHeight w:val="2216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4.1. Четкость и точность, убедительность и лаконичность</w:t>
            </w:r>
          </w:p>
        </w:tc>
      </w:tr>
      <w:tr w:rsidR="00FE7CB0" w:rsidRPr="00812477" w:rsidTr="00A70D3B">
        <w:trPr>
          <w:trHeight w:val="2216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650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650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всех элементов выступления дает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690"/>
          <w:tblCellSpacing w:w="15" w:type="dxa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 4.2. Умение осуществлять учебное сотрудничество в группе</w:t>
            </w:r>
          </w:p>
        </w:tc>
      </w:tr>
      <w:tr w:rsidR="00FE7CB0" w:rsidRPr="00812477" w:rsidTr="00A70D3B">
        <w:trPr>
          <w:trHeight w:val="1160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097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702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CB0" w:rsidRPr="00812477" w:rsidTr="00A70D3B">
        <w:trPr>
          <w:trHeight w:val="1702"/>
          <w:tblCellSpacing w:w="15" w:type="dxa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FE7CB0" w:rsidRDefault="00FE7CB0" w:rsidP="00FE7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максимально: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0" w:rsidRPr="00812477" w:rsidRDefault="00FE7CB0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1511" w:rsidRDefault="00001511" w:rsidP="0000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комиссии:</w:t>
      </w:r>
    </w:p>
    <w:p w:rsidR="00001511" w:rsidRDefault="00001511" w:rsidP="00A70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1511" w:rsidRDefault="00001511" w:rsidP="00A70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1511" w:rsidRDefault="00001511" w:rsidP="00A70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1511" w:rsidRDefault="00001511" w:rsidP="00A70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1511" w:rsidRDefault="00001511" w:rsidP="00A70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D3B" w:rsidRDefault="00A70D3B" w:rsidP="00A70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24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Критерии оценивания защиты </w:t>
      </w:r>
      <w:proofErr w:type="gramStart"/>
      <w:r w:rsidRPr="0081247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A70D3B" w:rsidRPr="00A70D3B" w:rsidRDefault="00A70D3B" w:rsidP="00A70D3B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A70D3B">
        <w:rPr>
          <w:rFonts w:ascii="Times New Roman" w:eastAsia="Times New Roman" w:hAnsi="Times New Roman" w:cs="Times New Roman"/>
          <w:b/>
          <w:sz w:val="28"/>
        </w:rPr>
        <w:t>ФИО:</w:t>
      </w:r>
    </w:p>
    <w:p w:rsidR="00A70D3B" w:rsidRPr="00A70D3B" w:rsidRDefault="00A70D3B" w:rsidP="00A70D3B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A70D3B">
        <w:rPr>
          <w:rFonts w:ascii="Times New Roman" w:eastAsia="Times New Roman" w:hAnsi="Times New Roman" w:cs="Times New Roman"/>
          <w:b/>
          <w:sz w:val="28"/>
        </w:rPr>
        <w:t>Класс: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5"/>
        <w:gridCol w:w="1879"/>
      </w:tblGrid>
      <w:tr w:rsidR="00A70D3B" w:rsidRPr="00812477" w:rsidTr="007200DA">
        <w:trPr>
          <w:trHeight w:val="585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A70D3B" w:rsidRPr="00812477" w:rsidTr="007200DA">
        <w:trPr>
          <w:trHeight w:val="564"/>
          <w:tblCellSpacing w:w="15" w:type="dxa"/>
        </w:trPr>
        <w:tc>
          <w:tcPr>
            <w:tcW w:w="18687" w:type="dxa"/>
            <w:gridSpan w:val="2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Качество выступления</w:t>
            </w:r>
          </w:p>
        </w:tc>
      </w:tr>
      <w:tr w:rsidR="00A70D3B" w:rsidRPr="00812477" w:rsidTr="007200DA">
        <w:trPr>
          <w:trHeight w:val="1119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зачитывается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1086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пересказывается, но не объяснена суть работы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пересказывается, суть работы объяснена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хорошего доклада показывает владение иллюстративным материалом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доклада объясняется своими словами, суть работы объяснена, прослеживается логика.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gridSpan w:val="2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Качество ответов на вопросы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все вопросы убедительно, </w:t>
            </w:r>
            <w:proofErr w:type="spellStart"/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gridSpan w:val="2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Оформление демонстрационного материала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 плохо оформленный демонстрационный материал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 хорошо оформлен, но есть отдельные претензии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К демонстрационному материалу нет претензий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gridSpan w:val="2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Использование демонстрационного материала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Представленный демонстрационный материал не используется в докладе. Не выдержаны основные требования к дизайну презентации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Представленный демонстрационный материал используется в докладе. Средства наглядности используются, выдержаны основные требования к дизайну презентации, отсутствует логика подачи материала, нет </w:t>
            </w: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согласованности между презентацией и текстом доклада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Представленный демонстрационный материал используется в докладе, информативен, автор свободно в нем ориентируется. Средства наглядности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gridSpan w:val="2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Соблюдение регламента защиты (не более 5–7 минут) и степень воздействия на аудиторию</w:t>
            </w:r>
          </w:p>
        </w:tc>
      </w:tr>
      <w:tr w:rsidR="00A70D3B" w:rsidRPr="00812477" w:rsidTr="007200DA">
        <w:trPr>
          <w:trHeight w:val="506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D3B" w:rsidRPr="00812477" w:rsidTr="007200DA">
        <w:trPr>
          <w:trHeight w:val="627"/>
          <w:tblCellSpacing w:w="15" w:type="dxa"/>
        </w:trPr>
        <w:tc>
          <w:tcPr>
            <w:tcW w:w="18687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максимально:</w:t>
            </w:r>
          </w:p>
        </w:tc>
        <w:tc>
          <w:tcPr>
            <w:tcW w:w="4385" w:type="dxa"/>
            <w:vAlign w:val="center"/>
            <w:hideMark/>
          </w:tcPr>
          <w:p w:rsidR="00A70D3B" w:rsidRPr="00812477" w:rsidRDefault="00A70D3B" w:rsidP="0072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7CB0" w:rsidRDefault="00FE7CB0" w:rsidP="00FE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4AE" w:rsidRDefault="00CC54AE"/>
    <w:p w:rsidR="00480C6D" w:rsidRDefault="00480C6D"/>
    <w:p w:rsidR="00480C6D" w:rsidRDefault="00480C6D"/>
    <w:p w:rsidR="00480C6D" w:rsidRDefault="00480C6D"/>
    <w:p w:rsidR="00480C6D" w:rsidRDefault="00480C6D"/>
    <w:p w:rsidR="00480C6D" w:rsidRDefault="00480C6D"/>
    <w:p w:rsidR="00480C6D" w:rsidRDefault="00480C6D"/>
    <w:p w:rsidR="00480C6D" w:rsidRDefault="00480C6D"/>
    <w:p w:rsidR="00480C6D" w:rsidRDefault="00480C6D"/>
    <w:p w:rsidR="00480C6D" w:rsidRDefault="00480C6D"/>
    <w:p w:rsidR="00480C6D" w:rsidRDefault="00480C6D"/>
    <w:p w:rsidR="00F568F3" w:rsidRDefault="00F568F3"/>
    <w:p w:rsidR="00F568F3" w:rsidRDefault="00F568F3"/>
    <w:p w:rsidR="00F568F3" w:rsidRDefault="00F568F3"/>
    <w:p w:rsidR="00F568F3" w:rsidRDefault="00F568F3"/>
    <w:p w:rsidR="00F568F3" w:rsidRDefault="00F568F3"/>
    <w:p w:rsidR="00F568F3" w:rsidRDefault="00F568F3"/>
    <w:p w:rsidR="00F568F3" w:rsidRPr="00F568F3" w:rsidRDefault="00F568F3" w:rsidP="00F568F3">
      <w:pPr>
        <w:jc w:val="center"/>
        <w:rPr>
          <w:rFonts w:ascii="Times New Roman" w:hAnsi="Times New Roman" w:cs="Times New Roman"/>
          <w:sz w:val="28"/>
        </w:rPr>
      </w:pPr>
    </w:p>
    <w:p w:rsidR="00F568F3" w:rsidRDefault="00F568F3" w:rsidP="00F568F3">
      <w:pPr>
        <w:jc w:val="center"/>
        <w:rPr>
          <w:rFonts w:ascii="Times New Roman" w:hAnsi="Times New Roman" w:cs="Times New Roman"/>
          <w:sz w:val="28"/>
        </w:rPr>
      </w:pPr>
      <w:r w:rsidRPr="00F568F3">
        <w:rPr>
          <w:rFonts w:ascii="Times New Roman" w:hAnsi="Times New Roman" w:cs="Times New Roman"/>
          <w:sz w:val="28"/>
        </w:rPr>
        <w:t>Критерии оценивания: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F568F3" w:rsidTr="00F568F3">
        <w:tc>
          <w:tcPr>
            <w:tcW w:w="3190" w:type="dxa"/>
          </w:tcPr>
          <w:p w:rsidR="00F568F3" w:rsidRDefault="00F568F3" w:rsidP="00F56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59-51</w:t>
            </w:r>
          </w:p>
        </w:tc>
        <w:tc>
          <w:tcPr>
            <w:tcW w:w="3190" w:type="dxa"/>
          </w:tcPr>
          <w:p w:rsidR="00F568F3" w:rsidRDefault="00F568F3" w:rsidP="00F56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50-40</w:t>
            </w:r>
          </w:p>
        </w:tc>
        <w:tc>
          <w:tcPr>
            <w:tcW w:w="3190" w:type="dxa"/>
          </w:tcPr>
          <w:p w:rsidR="00F568F3" w:rsidRDefault="00F568F3" w:rsidP="00F56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39-30</w:t>
            </w:r>
          </w:p>
        </w:tc>
      </w:tr>
      <w:tr w:rsidR="00F568F3" w:rsidRPr="00F568F3" w:rsidTr="00F568F3">
        <w:tc>
          <w:tcPr>
            <w:tcW w:w="3190" w:type="dxa"/>
          </w:tcPr>
          <w:p w:rsidR="00F568F3" w:rsidRPr="00F568F3" w:rsidRDefault="00F568F3" w:rsidP="00F568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68F3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3190" w:type="dxa"/>
          </w:tcPr>
          <w:p w:rsidR="00F568F3" w:rsidRPr="00F568F3" w:rsidRDefault="00F568F3" w:rsidP="00F568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68F3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3190" w:type="dxa"/>
          </w:tcPr>
          <w:p w:rsidR="00F568F3" w:rsidRPr="00F568F3" w:rsidRDefault="00F568F3" w:rsidP="00F568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68F3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</w:tr>
    </w:tbl>
    <w:p w:rsidR="00F568F3" w:rsidRPr="00F568F3" w:rsidRDefault="00F568F3" w:rsidP="00F568F3">
      <w:pPr>
        <w:jc w:val="center"/>
        <w:rPr>
          <w:rFonts w:ascii="Times New Roman" w:hAnsi="Times New Roman" w:cs="Times New Roman"/>
          <w:b/>
          <w:sz w:val="28"/>
        </w:rPr>
      </w:pPr>
    </w:p>
    <w:sectPr w:rsidR="00F568F3" w:rsidRPr="00F568F3" w:rsidSect="00FE7CB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CB0"/>
    <w:rsid w:val="00001511"/>
    <w:rsid w:val="00480C6D"/>
    <w:rsid w:val="00A70D3B"/>
    <w:rsid w:val="00C70BDA"/>
    <w:rsid w:val="00CC54AE"/>
    <w:rsid w:val="00F568F3"/>
    <w:rsid w:val="00FE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CB0"/>
    <w:pPr>
      <w:spacing w:after="0" w:line="240" w:lineRule="auto"/>
    </w:pPr>
  </w:style>
  <w:style w:type="table" w:styleId="a4">
    <w:name w:val="Table Grid"/>
    <w:basedOn w:val="a1"/>
    <w:uiPriority w:val="59"/>
    <w:rsid w:val="00F56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Завуч1</cp:lastModifiedBy>
  <cp:revision>4</cp:revision>
  <cp:lastPrinted>2023-04-12T11:23:00Z</cp:lastPrinted>
  <dcterms:created xsi:type="dcterms:W3CDTF">2023-04-10T06:19:00Z</dcterms:created>
  <dcterms:modified xsi:type="dcterms:W3CDTF">2023-04-12T12:01:00Z</dcterms:modified>
</cp:coreProperties>
</file>